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3E5" w:rsidRDefault="008E03E5" w:rsidP="008E03E5">
      <w:pPr>
        <w:ind w:left="-426" w:right="-598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0E04CF" w:rsidRDefault="008E03E5" w:rsidP="008E03E5">
      <w:pPr>
        <w:ind w:left="-426" w:right="-598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8E03E5">
        <w:rPr>
          <w:rFonts w:ascii="Times New Roman" w:hAnsi="Times New Roman" w:cs="Times New Roman"/>
          <w:b/>
          <w:i/>
          <w:sz w:val="40"/>
          <w:szCs w:val="40"/>
        </w:rPr>
        <w:t>Развитие элементарных математических представлений</w:t>
      </w:r>
    </w:p>
    <w:p w:rsidR="008E03E5" w:rsidRPr="008E03E5" w:rsidRDefault="008E03E5" w:rsidP="008E03E5">
      <w:pPr>
        <w:ind w:left="-426" w:right="-598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tbl>
      <w:tblPr>
        <w:tblStyle w:val="a3"/>
        <w:tblW w:w="0" w:type="auto"/>
        <w:tblInd w:w="-426" w:type="dxa"/>
        <w:tblLook w:val="04A0"/>
      </w:tblPr>
      <w:tblGrid>
        <w:gridCol w:w="1101"/>
        <w:gridCol w:w="3119"/>
        <w:gridCol w:w="6869"/>
        <w:gridCol w:w="3697"/>
      </w:tblGrid>
      <w:tr w:rsidR="008E03E5" w:rsidRPr="008E03E5" w:rsidTr="008E03E5">
        <w:tc>
          <w:tcPr>
            <w:tcW w:w="1101" w:type="dxa"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E03E5">
              <w:rPr>
                <w:rFonts w:ascii="Times New Roman" w:hAnsi="Times New Roman" w:cs="Times New Roman"/>
                <w:b/>
                <w:sz w:val="32"/>
                <w:szCs w:val="32"/>
              </w:rPr>
              <w:t>Месяц</w:t>
            </w:r>
          </w:p>
        </w:tc>
        <w:tc>
          <w:tcPr>
            <w:tcW w:w="3119" w:type="dxa"/>
          </w:tcPr>
          <w:p w:rsidR="008E03E5" w:rsidRPr="008E03E5" w:rsidRDefault="008E03E5" w:rsidP="008E03E5">
            <w:pPr>
              <w:ind w:right="-59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E03E5">
              <w:rPr>
                <w:rFonts w:ascii="Times New Roman" w:hAnsi="Times New Roman" w:cs="Times New Roman"/>
                <w:b/>
                <w:sz w:val="32"/>
                <w:szCs w:val="32"/>
              </w:rPr>
              <w:t>Тема</w:t>
            </w:r>
          </w:p>
        </w:tc>
        <w:tc>
          <w:tcPr>
            <w:tcW w:w="6869" w:type="dxa"/>
          </w:tcPr>
          <w:p w:rsidR="008E03E5" w:rsidRPr="008E03E5" w:rsidRDefault="008E03E5" w:rsidP="008E03E5">
            <w:pPr>
              <w:ind w:right="-59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E03E5">
              <w:rPr>
                <w:rFonts w:ascii="Times New Roman" w:hAnsi="Times New Roman" w:cs="Times New Roman"/>
                <w:b/>
                <w:sz w:val="32"/>
                <w:szCs w:val="32"/>
              </w:rPr>
              <w:t>Задачи</w:t>
            </w:r>
          </w:p>
        </w:tc>
        <w:tc>
          <w:tcPr>
            <w:tcW w:w="3697" w:type="dxa"/>
          </w:tcPr>
          <w:p w:rsidR="008E03E5" w:rsidRPr="008E03E5" w:rsidRDefault="008E03E5" w:rsidP="008E03E5">
            <w:pPr>
              <w:ind w:right="-59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E03E5">
              <w:rPr>
                <w:rFonts w:ascii="Times New Roman" w:hAnsi="Times New Roman" w:cs="Times New Roman"/>
                <w:b/>
                <w:sz w:val="32"/>
                <w:szCs w:val="32"/>
              </w:rPr>
              <w:t>Формы деятельности</w:t>
            </w:r>
          </w:p>
        </w:tc>
      </w:tr>
      <w:tr w:rsidR="008E03E5" w:rsidRPr="008E03E5" w:rsidTr="008E03E5">
        <w:tc>
          <w:tcPr>
            <w:tcW w:w="1101" w:type="dxa"/>
            <w:vMerge w:val="restart"/>
            <w:textDirection w:val="btLr"/>
          </w:tcPr>
          <w:p w:rsidR="008E03E5" w:rsidRPr="008E03E5" w:rsidRDefault="008E03E5" w:rsidP="008E03E5">
            <w:pPr>
              <w:ind w:left="113" w:right="-598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E03E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Сентябрь</w:t>
            </w:r>
          </w:p>
        </w:tc>
        <w:tc>
          <w:tcPr>
            <w:tcW w:w="3119" w:type="dxa"/>
          </w:tcPr>
          <w:p w:rsidR="008E03E5" w:rsidRPr="008E03E5" w:rsidRDefault="008E03E5" w:rsidP="008E03E5">
            <w:pPr>
              <w:pStyle w:val="a4"/>
              <w:numPr>
                <w:ilvl w:val="0"/>
                <w:numId w:val="2"/>
              </w:numPr>
              <w:ind w:left="0" w:right="-59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03E5">
              <w:rPr>
                <w:rFonts w:ascii="Times New Roman" w:hAnsi="Times New Roman" w:cs="Times New Roman"/>
                <w:sz w:val="28"/>
                <w:szCs w:val="28"/>
              </w:rPr>
              <w:t>Диагностическое</w:t>
            </w:r>
          </w:p>
        </w:tc>
        <w:tc>
          <w:tcPr>
            <w:tcW w:w="6869" w:type="dxa"/>
          </w:tcPr>
          <w:p w:rsidR="008E03E5" w:rsidRDefault="008E03E5" w:rsidP="008E03E5">
            <w:pPr>
              <w:ind w:right="-598"/>
              <w:rPr>
                <w:rFonts w:ascii="Times New Roman" w:hAnsi="Times New Roman" w:cs="Times New Roman"/>
              </w:rPr>
            </w:pP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</w:rPr>
            </w:pPr>
          </w:p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</w:rPr>
            </w:pPr>
          </w:p>
        </w:tc>
      </w:tr>
      <w:tr w:rsidR="008E03E5" w:rsidRPr="008E03E5" w:rsidTr="008E03E5">
        <w:tc>
          <w:tcPr>
            <w:tcW w:w="1101" w:type="dxa"/>
            <w:vMerge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8E03E5" w:rsidRPr="008E03E5" w:rsidRDefault="008E03E5" w:rsidP="008E03E5">
            <w:pPr>
              <w:pStyle w:val="a4"/>
              <w:ind w:left="0" w:right="-59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03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8E03E5">
              <w:rPr>
                <w:rFonts w:ascii="Times New Roman" w:hAnsi="Times New Roman" w:cs="Times New Roman"/>
                <w:sz w:val="28"/>
                <w:szCs w:val="28"/>
              </w:rPr>
              <w:t>Диагностическое</w:t>
            </w:r>
          </w:p>
        </w:tc>
        <w:tc>
          <w:tcPr>
            <w:tcW w:w="6869" w:type="dxa"/>
          </w:tcPr>
          <w:p w:rsidR="008E03E5" w:rsidRDefault="008E03E5" w:rsidP="008E03E5">
            <w:pPr>
              <w:ind w:right="-598"/>
              <w:rPr>
                <w:rFonts w:ascii="Times New Roman" w:hAnsi="Times New Roman" w:cs="Times New Roman"/>
              </w:rPr>
            </w:pP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</w:rPr>
            </w:pPr>
          </w:p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</w:rPr>
            </w:pPr>
          </w:p>
        </w:tc>
        <w:tc>
          <w:tcPr>
            <w:tcW w:w="3697" w:type="dxa"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</w:rPr>
            </w:pPr>
          </w:p>
        </w:tc>
      </w:tr>
      <w:tr w:rsidR="008E03E5" w:rsidRPr="008E03E5" w:rsidTr="008E03E5">
        <w:tc>
          <w:tcPr>
            <w:tcW w:w="1101" w:type="dxa"/>
            <w:vMerge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8E03E5" w:rsidRDefault="008E03E5" w:rsidP="008E03E5">
            <w:pPr>
              <w:pStyle w:val="a4"/>
              <w:ind w:left="0"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8E03E5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3E5">
              <w:rPr>
                <w:rFonts w:ascii="Times New Roman" w:hAnsi="Times New Roman" w:cs="Times New Roman"/>
                <w:sz w:val="28"/>
                <w:szCs w:val="28"/>
              </w:rPr>
              <w:t xml:space="preserve">Сравнение </w:t>
            </w:r>
          </w:p>
          <w:p w:rsidR="008E03E5" w:rsidRPr="008E03E5" w:rsidRDefault="008E03E5" w:rsidP="008E03E5">
            <w:pPr>
              <w:pStyle w:val="a4"/>
              <w:ind w:left="0"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8E03E5">
              <w:rPr>
                <w:rFonts w:ascii="Times New Roman" w:hAnsi="Times New Roman" w:cs="Times New Roman"/>
                <w:sz w:val="28"/>
                <w:szCs w:val="28"/>
              </w:rPr>
              <w:t>предметов (1/4)</w:t>
            </w:r>
          </w:p>
        </w:tc>
        <w:tc>
          <w:tcPr>
            <w:tcW w:w="6869" w:type="dxa"/>
          </w:tcPr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Учить сравнивать две группы предметов путем </w:t>
            </w:r>
          </w:p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наложения и приложения, находить одинаковые, уметь ориентироваться в пространстве. Развивать внимание, мышление. Воспитывать исполнительность.</w:t>
            </w:r>
          </w:p>
        </w:tc>
        <w:tc>
          <w:tcPr>
            <w:tcW w:w="3697" w:type="dxa"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E03E5">
              <w:rPr>
                <w:rFonts w:ascii="Times New Roman" w:hAnsi="Times New Roman" w:cs="Times New Roman"/>
                <w:sz w:val="28"/>
                <w:szCs w:val="28"/>
              </w:rPr>
              <w:t>Мотивация</w:t>
            </w:r>
          </w:p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8E03E5">
              <w:rPr>
                <w:rFonts w:ascii="Times New Roman" w:hAnsi="Times New Roman" w:cs="Times New Roman"/>
                <w:sz w:val="28"/>
                <w:szCs w:val="28"/>
              </w:rPr>
              <w:t>-Д/И: «Разноцветные круги», «Прятки»</w:t>
            </w:r>
          </w:p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</w:rPr>
            </w:pPr>
            <w:r w:rsidRPr="008E03E5"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8E03E5" w:rsidRPr="008E03E5" w:rsidTr="008E03E5">
        <w:tc>
          <w:tcPr>
            <w:tcW w:w="1101" w:type="dxa"/>
            <w:vMerge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</w:rPr>
            </w:pPr>
            <w:r w:rsidRPr="008E03E5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3E5">
              <w:rPr>
                <w:rFonts w:ascii="Times New Roman" w:hAnsi="Times New Roman" w:cs="Times New Roman"/>
                <w:sz w:val="28"/>
                <w:szCs w:val="28"/>
              </w:rPr>
              <w:t>Числа 1, 2 (1/6)</w:t>
            </w:r>
          </w:p>
        </w:tc>
        <w:tc>
          <w:tcPr>
            <w:tcW w:w="6869" w:type="dxa"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Учить считать до двух, пользоваться цифрами 1 и 2; сравнивать две группы предметов, устанавливая соотношения: больше – меньше, поровну; находить и называть предметы круглой и квадратной формы на заданном пространстве. Развивать мелкую моторику, мышление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3697" w:type="dxa"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E03E5">
              <w:rPr>
                <w:rFonts w:ascii="Times New Roman" w:hAnsi="Times New Roman" w:cs="Times New Roman"/>
                <w:sz w:val="28"/>
                <w:szCs w:val="28"/>
              </w:rPr>
              <w:t>Мотивация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8E03E5">
              <w:rPr>
                <w:rFonts w:ascii="Times New Roman" w:hAnsi="Times New Roman" w:cs="Times New Roman"/>
                <w:sz w:val="28"/>
                <w:szCs w:val="28"/>
              </w:rPr>
              <w:t xml:space="preserve">-Д/И: «Игра с кругами», </w:t>
            </w:r>
          </w:p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8E03E5">
              <w:rPr>
                <w:rFonts w:ascii="Times New Roman" w:hAnsi="Times New Roman" w:cs="Times New Roman"/>
                <w:sz w:val="28"/>
                <w:szCs w:val="28"/>
              </w:rPr>
              <w:t>«Кто больше принесёт?»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8E03E5"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</w:rPr>
            </w:pPr>
          </w:p>
        </w:tc>
      </w:tr>
      <w:tr w:rsidR="008E03E5" w:rsidRPr="008E03E5" w:rsidTr="00BD0ECF">
        <w:tc>
          <w:tcPr>
            <w:tcW w:w="14786" w:type="dxa"/>
            <w:gridSpan w:val="4"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</w:rPr>
            </w:pPr>
          </w:p>
        </w:tc>
      </w:tr>
      <w:tr w:rsidR="008E03E5" w:rsidRPr="008E03E5" w:rsidTr="008E03E5">
        <w:tc>
          <w:tcPr>
            <w:tcW w:w="1101" w:type="dxa"/>
            <w:vMerge w:val="restart"/>
            <w:textDirection w:val="btLr"/>
          </w:tcPr>
          <w:p w:rsidR="008E03E5" w:rsidRPr="008E03E5" w:rsidRDefault="008E03E5" w:rsidP="008E03E5">
            <w:pPr>
              <w:ind w:left="113" w:right="-59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E03E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Октябрь</w:t>
            </w:r>
          </w:p>
        </w:tc>
        <w:tc>
          <w:tcPr>
            <w:tcW w:w="3119" w:type="dxa"/>
          </w:tcPr>
          <w:p w:rsidR="008E03E5" w:rsidRPr="008E03E5" w:rsidRDefault="008E03E5" w:rsidP="008E03E5">
            <w:pPr>
              <w:pStyle w:val="a4"/>
              <w:numPr>
                <w:ilvl w:val="0"/>
                <w:numId w:val="3"/>
              </w:numPr>
              <w:ind w:left="0" w:right="-59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03E5">
              <w:rPr>
                <w:rFonts w:ascii="Times New Roman" w:hAnsi="Times New Roman" w:cs="Times New Roman"/>
                <w:sz w:val="28"/>
                <w:szCs w:val="28"/>
              </w:rPr>
              <w:t>Ориентировка в пространстве (1/10)</w:t>
            </w:r>
          </w:p>
        </w:tc>
        <w:tc>
          <w:tcPr>
            <w:tcW w:w="6869" w:type="dxa"/>
          </w:tcPr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Развивать умения ориентироваться в пространстве; формировать представление о том, чего у каждого 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человека по 2 и по 1; учить различать части суток: </w:t>
            </w:r>
          </w:p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утро – вечер,  день – ночь; учить называть предметы квадратной и круглой формы. Развивать ориентацию в пространстве, память.</w:t>
            </w:r>
          </w:p>
        </w:tc>
        <w:tc>
          <w:tcPr>
            <w:tcW w:w="3697" w:type="dxa"/>
          </w:tcPr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«Отгадай»,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«Подумай и ответь», 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«Куда пойдёшь и что 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найдёшь?»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3E5" w:rsidRPr="008E03E5" w:rsidTr="008E03E5">
        <w:tc>
          <w:tcPr>
            <w:tcW w:w="1101" w:type="dxa"/>
            <w:vMerge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8E03E5" w:rsidRPr="008E03E5" w:rsidRDefault="008E03E5" w:rsidP="008E03E5">
            <w:pPr>
              <w:pStyle w:val="a4"/>
              <w:numPr>
                <w:ilvl w:val="0"/>
                <w:numId w:val="3"/>
              </w:numPr>
              <w:ind w:left="0" w:right="-59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3 (1/13)</w:t>
            </w:r>
          </w:p>
        </w:tc>
        <w:tc>
          <w:tcPr>
            <w:tcW w:w="6869" w:type="dxa"/>
          </w:tcPr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Познакомить с образованием числа 3 и 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соответствующей цифрой; учить называть 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числительные от 1 до 3; считать и раскладывать </w:t>
            </w:r>
          </w:p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предметы правой рукой слева на право; упражнять в ориентировке в пространстве. Развивать мышление, внимание.</w:t>
            </w:r>
          </w:p>
        </w:tc>
        <w:tc>
          <w:tcPr>
            <w:tcW w:w="3697" w:type="dxa"/>
          </w:tcPr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-Упражнения 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«Что изменилось?»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3E5" w:rsidRPr="008E03E5" w:rsidTr="008E03E5">
        <w:tc>
          <w:tcPr>
            <w:tcW w:w="1101" w:type="dxa"/>
            <w:vMerge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8E03E5" w:rsidRPr="008E03E5" w:rsidRDefault="008E03E5" w:rsidP="008E03E5">
            <w:pPr>
              <w:pStyle w:val="a4"/>
              <w:numPr>
                <w:ilvl w:val="0"/>
                <w:numId w:val="3"/>
              </w:numPr>
              <w:ind w:left="0" w:right="-59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«Сравнение по высоте» (1/17)</w:t>
            </w:r>
          </w:p>
        </w:tc>
        <w:tc>
          <w:tcPr>
            <w:tcW w:w="6869" w:type="dxa"/>
          </w:tcPr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Упражнять в счете в пределах 3; учить сравнивать предметы по высоте, отражать в речи результат 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сравнения, учить составлять предмет из 3 </w:t>
            </w:r>
          </w:p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равнобедренных треугольников; находить в окружении одинаковые по высоте предметы. Развивать логическое мышление. </w:t>
            </w:r>
          </w:p>
        </w:tc>
        <w:tc>
          <w:tcPr>
            <w:tcW w:w="3697" w:type="dxa"/>
          </w:tcPr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-Упражнение 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«Моделирование предмета»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«Найди игрушки»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«Выше – ниже»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3E5" w:rsidRPr="008E03E5" w:rsidTr="008E03E5">
        <w:tc>
          <w:tcPr>
            <w:tcW w:w="1101" w:type="dxa"/>
            <w:vMerge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8E03E5" w:rsidRPr="008E03E5" w:rsidRDefault="008E03E5" w:rsidP="008E03E5">
            <w:pPr>
              <w:pStyle w:val="a4"/>
              <w:numPr>
                <w:ilvl w:val="0"/>
                <w:numId w:val="3"/>
              </w:numPr>
              <w:ind w:left="0" w:right="-59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Треугольник (1/17)</w:t>
            </w:r>
          </w:p>
        </w:tc>
        <w:tc>
          <w:tcPr>
            <w:tcW w:w="6869" w:type="dxa"/>
          </w:tcPr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Закрепить названия геометрических фигур; учить 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находить предметы названной формы; учить составлять домик из 4 треугольников, сделанных из квадрата; 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учить сравнивать предметы по длине и отражать в речи результат сравнения. Развивать логическое мышление, воображение. Воспитывать стремление доводить </w:t>
            </w:r>
          </w:p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начатое дело до конца.</w:t>
            </w:r>
          </w:p>
        </w:tc>
        <w:tc>
          <w:tcPr>
            <w:tcW w:w="3697" w:type="dxa"/>
          </w:tcPr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-Упражнение 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«Моделирование предмета»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«Чудесный мешочек», «Отгадай»</w:t>
            </w:r>
          </w:p>
          <w:p w:rsidR="008E03E5" w:rsidRDefault="008E03E5" w:rsidP="008E03E5">
            <w:pPr>
              <w:tabs>
                <w:tab w:val="center" w:pos="2039"/>
              </w:tabs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8E03E5" w:rsidRDefault="008E03E5" w:rsidP="008E03E5">
            <w:pPr>
              <w:tabs>
                <w:tab w:val="center" w:pos="2039"/>
              </w:tabs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3E5" w:rsidRDefault="008E03E5" w:rsidP="008E03E5">
            <w:pPr>
              <w:tabs>
                <w:tab w:val="center" w:pos="2039"/>
              </w:tabs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3E5" w:rsidRPr="008E03E5" w:rsidRDefault="008E03E5" w:rsidP="008E03E5">
            <w:pPr>
              <w:tabs>
                <w:tab w:val="center" w:pos="2039"/>
              </w:tabs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3E5" w:rsidRPr="008E03E5" w:rsidTr="00364040">
        <w:tc>
          <w:tcPr>
            <w:tcW w:w="14786" w:type="dxa"/>
            <w:gridSpan w:val="4"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3E5" w:rsidRPr="008E03E5" w:rsidTr="008E03E5">
        <w:tc>
          <w:tcPr>
            <w:tcW w:w="1101" w:type="dxa"/>
            <w:vMerge w:val="restart"/>
            <w:textDirection w:val="btLr"/>
          </w:tcPr>
          <w:p w:rsidR="008E03E5" w:rsidRPr="008E03E5" w:rsidRDefault="008E03E5" w:rsidP="008E03E5">
            <w:pPr>
              <w:ind w:left="113" w:right="-598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E03E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Ноябрь</w:t>
            </w:r>
          </w:p>
        </w:tc>
        <w:tc>
          <w:tcPr>
            <w:tcW w:w="3119" w:type="dxa"/>
          </w:tcPr>
          <w:p w:rsidR="008E03E5" w:rsidRDefault="008E03E5" w:rsidP="008E03E5">
            <w:pPr>
              <w:pStyle w:val="a4"/>
              <w:numPr>
                <w:ilvl w:val="0"/>
                <w:numId w:val="4"/>
              </w:numPr>
              <w:ind w:left="0" w:right="-59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Ориентировка в пространстве </w:t>
            </w:r>
          </w:p>
          <w:p w:rsidR="008E03E5" w:rsidRPr="008E03E5" w:rsidRDefault="008E03E5" w:rsidP="008E03E5">
            <w:pPr>
              <w:pStyle w:val="a4"/>
              <w:ind w:left="0"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(2/2-4, №1-2)</w:t>
            </w:r>
          </w:p>
        </w:tc>
        <w:tc>
          <w:tcPr>
            <w:tcW w:w="6869" w:type="dxa"/>
          </w:tcPr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пространственных представлений о </w:t>
            </w:r>
          </w:p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направлениях. Употребление предлога «за».</w:t>
            </w:r>
          </w:p>
        </w:tc>
        <w:tc>
          <w:tcPr>
            <w:tcW w:w="3697" w:type="dxa"/>
          </w:tcPr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3E5" w:rsidRPr="008E03E5" w:rsidTr="008E03E5">
        <w:tc>
          <w:tcPr>
            <w:tcW w:w="1101" w:type="dxa"/>
            <w:vMerge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8E03E5" w:rsidRPr="008E03E5" w:rsidRDefault="008E03E5" w:rsidP="008E03E5">
            <w:pPr>
              <w:pStyle w:val="a4"/>
              <w:numPr>
                <w:ilvl w:val="0"/>
                <w:numId w:val="4"/>
              </w:numPr>
              <w:ind w:left="0" w:right="-59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Куб, шар (1/20)</w:t>
            </w:r>
          </w:p>
        </w:tc>
        <w:tc>
          <w:tcPr>
            <w:tcW w:w="6869" w:type="dxa"/>
          </w:tcPr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Познакомить с геометрическими телами – кубом и 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шаром; учить обследовать их осязательно-двигательным способом; дать представление об устойчивости и неустойчивости, наличии или отсутствии углов; </w:t>
            </w:r>
          </w:p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что количество предметов не зависит от того, как они расположены; упражнять в счете на слух в пределах 3; уточнить представление о временах суток. Развивать осязание, логическое мышление. </w:t>
            </w:r>
          </w:p>
        </w:tc>
        <w:tc>
          <w:tcPr>
            <w:tcW w:w="3697" w:type="dxa"/>
          </w:tcPr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-Д\И: «Прокати в ворота», 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«Что изменилось?», 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«Чудесный мешочек»</w:t>
            </w:r>
          </w:p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8E03E5" w:rsidRPr="008E03E5" w:rsidTr="00C9664C">
        <w:tc>
          <w:tcPr>
            <w:tcW w:w="1101" w:type="dxa"/>
            <w:vMerge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8E03E5" w:rsidRPr="008E03E5" w:rsidRDefault="008E03E5" w:rsidP="008E03E5">
            <w:pPr>
              <w:pStyle w:val="a4"/>
              <w:numPr>
                <w:ilvl w:val="0"/>
                <w:numId w:val="4"/>
              </w:numPr>
              <w:ind w:left="0" w:right="-59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Порядковый счёт (1/22)</w:t>
            </w:r>
          </w:p>
        </w:tc>
        <w:tc>
          <w:tcPr>
            <w:tcW w:w="6869" w:type="dxa"/>
            <w:vAlign w:val="center"/>
          </w:tcPr>
          <w:p w:rsidR="008E03E5" w:rsidRPr="008E03E5" w:rsidRDefault="008E03E5">
            <w:pPr>
              <w:pStyle w:val="c0"/>
              <w:spacing w:before="0" w:beforeAutospacing="0" w:after="0" w:afterAutospacing="0"/>
              <w:rPr>
                <w:rFonts w:ascii="Calibri" w:hAnsi="Calibri" w:cs="Arial"/>
                <w:color w:val="000000"/>
                <w:sz w:val="28"/>
                <w:szCs w:val="28"/>
              </w:rPr>
            </w:pPr>
            <w:r w:rsidRPr="008E03E5">
              <w:rPr>
                <w:rStyle w:val="c2"/>
                <w:color w:val="000000"/>
                <w:sz w:val="28"/>
                <w:szCs w:val="28"/>
              </w:rPr>
              <w:t>Учить составлять квадрат из счетных палочек; называть предметы квадратной формы; считать по порядку; отвечать на вопросы: который? Какой? Закрепить представление о том, что количество предметов (их число) не зависит от их расположения; о последовательности частей суток. Развивать память, внимание. Воспитывать умение доводить начатое дело до конца.</w:t>
            </w:r>
          </w:p>
        </w:tc>
        <w:tc>
          <w:tcPr>
            <w:tcW w:w="3697" w:type="dxa"/>
          </w:tcPr>
          <w:p w:rsidR="008E03E5" w:rsidRDefault="008E03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3E5">
              <w:rPr>
                <w:rFonts w:ascii="Times New Roman" w:hAnsi="Times New Roman" w:cs="Times New Roman"/>
                <w:color w:val="666666"/>
                <w:sz w:val="23"/>
                <w:szCs w:val="23"/>
              </w:rPr>
              <w:t>-</w:t>
            </w:r>
            <w:r w:rsidRPr="008E03E5">
              <w:rPr>
                <w:rFonts w:ascii="Times New Roman" w:hAnsi="Times New Roman" w:cs="Times New Roman"/>
                <w:sz w:val="28"/>
                <w:szCs w:val="28"/>
              </w:rPr>
              <w:t>Мотивация</w:t>
            </w:r>
          </w:p>
          <w:p w:rsidR="008E03E5" w:rsidRDefault="008E03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-Упражнение «Составляем квадрат из палочек»</w:t>
            </w:r>
          </w:p>
          <w:p w:rsidR="008E03E5" w:rsidRPr="008E03E5" w:rsidRDefault="008E03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«Который по счёту?», «Что за чем?», «Что бывает такой формы?»</w:t>
            </w:r>
          </w:p>
          <w:p w:rsidR="008E03E5" w:rsidRDefault="008E03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3E5"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8E03E5" w:rsidRDefault="008E03E5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</w:tr>
      <w:tr w:rsidR="008E03E5" w:rsidRPr="008E03E5" w:rsidTr="008E03E5">
        <w:tc>
          <w:tcPr>
            <w:tcW w:w="1101" w:type="dxa"/>
            <w:vMerge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8E03E5" w:rsidRPr="008E03E5" w:rsidRDefault="008E03E5" w:rsidP="008E03E5">
            <w:pPr>
              <w:pStyle w:val="a4"/>
              <w:numPr>
                <w:ilvl w:val="0"/>
                <w:numId w:val="4"/>
              </w:numPr>
              <w:ind w:left="0" w:right="-59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4 (1/ 25)</w:t>
            </w:r>
          </w:p>
        </w:tc>
        <w:tc>
          <w:tcPr>
            <w:tcW w:w="6869" w:type="dxa"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8E03E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Познакомить с образованием числа 4 и цифрой 4; учить порядковому счету (до 4); соотносить числительное с каждым из предметов; раскладывать предметы правой рукой слева направо. Развивать мелкую моторику, логическое мышление. </w:t>
            </w:r>
          </w:p>
        </w:tc>
        <w:tc>
          <w:tcPr>
            <w:tcW w:w="3697" w:type="dxa"/>
          </w:tcPr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-Д/И: «назови цифру», 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«Найди свой домик»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3E5" w:rsidRPr="008E03E5" w:rsidTr="00114D72">
        <w:tc>
          <w:tcPr>
            <w:tcW w:w="14786" w:type="dxa"/>
            <w:gridSpan w:val="4"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3E5" w:rsidRPr="008E03E5" w:rsidTr="008E03E5">
        <w:tc>
          <w:tcPr>
            <w:tcW w:w="1101" w:type="dxa"/>
            <w:vMerge w:val="restart"/>
            <w:textDirection w:val="btLr"/>
          </w:tcPr>
          <w:p w:rsidR="008E03E5" w:rsidRPr="008E03E5" w:rsidRDefault="008E03E5" w:rsidP="008E03E5">
            <w:pPr>
              <w:ind w:left="113" w:right="-598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E03E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Декабрь</w:t>
            </w:r>
          </w:p>
        </w:tc>
        <w:tc>
          <w:tcPr>
            <w:tcW w:w="3119" w:type="dxa"/>
          </w:tcPr>
          <w:p w:rsidR="008E03E5" w:rsidRPr="00A7741B" w:rsidRDefault="00A7741B" w:rsidP="00A7741B">
            <w:pPr>
              <w:pStyle w:val="a4"/>
              <w:numPr>
                <w:ilvl w:val="0"/>
                <w:numId w:val="5"/>
              </w:numPr>
              <w:ind w:left="0" w:right="-59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Ориентировка в </w:t>
            </w:r>
            <w:r w:rsidRPr="00A7741B">
              <w:rPr>
                <w:rFonts w:ascii="Times New Roman" w:hAnsi="Times New Roman" w:cs="Times New Roman"/>
                <w:sz w:val="28"/>
                <w:szCs w:val="28"/>
              </w:rPr>
              <w:t>пространстве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(2/5, №4)</w:t>
            </w:r>
          </w:p>
        </w:tc>
        <w:tc>
          <w:tcPr>
            <w:tcW w:w="6869" w:type="dxa"/>
          </w:tcPr>
          <w:p w:rsidR="008E03E5" w:rsidRPr="008E03E5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пространственные представления о направлениях. Развивать умение употреблять наречия – направо, налево.</w:t>
            </w:r>
          </w:p>
        </w:tc>
        <w:tc>
          <w:tcPr>
            <w:tcW w:w="3697" w:type="dxa"/>
          </w:tcPr>
          <w:p w:rsidR="008E03E5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03E5" w:rsidRPr="008E03E5" w:rsidTr="008E03E5">
        <w:tc>
          <w:tcPr>
            <w:tcW w:w="1101" w:type="dxa"/>
            <w:vMerge/>
          </w:tcPr>
          <w:p w:rsidR="008E03E5" w:rsidRPr="008E03E5" w:rsidRDefault="008E03E5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7741B" w:rsidRDefault="00A7741B" w:rsidP="00A7741B">
            <w:pPr>
              <w:pStyle w:val="a4"/>
              <w:numPr>
                <w:ilvl w:val="0"/>
                <w:numId w:val="5"/>
              </w:numPr>
              <w:ind w:left="0" w:right="-59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Прямоугольник </w:t>
            </w:r>
          </w:p>
          <w:p w:rsidR="008E03E5" w:rsidRPr="00A7741B" w:rsidRDefault="00A7741B" w:rsidP="00A7741B">
            <w:pPr>
              <w:pStyle w:val="a4"/>
              <w:ind w:left="0"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(1\26)</w:t>
            </w:r>
          </w:p>
        </w:tc>
        <w:tc>
          <w:tcPr>
            <w:tcW w:w="6869" w:type="dxa"/>
          </w:tcPr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7741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Познакомить детей с прямоугольником, учить 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7741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различать квадрат и прямоугольник; упражнять в счете </w:t>
            </w:r>
          </w:p>
          <w:p w:rsidR="008E03E5" w:rsidRP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A7741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пределах 4; упражнять в ориентировке в пространстве на листе бумаги: слева, справа, вверху, внизу. Развитие ориентации на листе бумаги, внимания. </w:t>
            </w:r>
          </w:p>
        </w:tc>
        <w:tc>
          <w:tcPr>
            <w:tcW w:w="3697" w:type="dxa"/>
          </w:tcPr>
          <w:p w:rsidR="008E03E5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«Куда летит мяч?»,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«Найди свой домик»,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«Не ошибись»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1B" w:rsidRPr="008E03E5" w:rsidTr="00E11EF9">
        <w:tc>
          <w:tcPr>
            <w:tcW w:w="1101" w:type="dxa"/>
            <w:vMerge/>
          </w:tcPr>
          <w:p w:rsidR="00A7741B" w:rsidRPr="008E03E5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7741B" w:rsidRPr="00A7741B" w:rsidRDefault="00A7741B" w:rsidP="00A7741B">
            <w:pPr>
              <w:pStyle w:val="a4"/>
              <w:numPr>
                <w:ilvl w:val="0"/>
                <w:numId w:val="5"/>
              </w:numPr>
              <w:ind w:left="0" w:right="-59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Геометрические фигуры (1/28)</w:t>
            </w:r>
          </w:p>
        </w:tc>
        <w:tc>
          <w:tcPr>
            <w:tcW w:w="6869" w:type="dxa"/>
            <w:vAlign w:val="center"/>
          </w:tcPr>
          <w:p w:rsidR="00A7741B" w:rsidRPr="00A7741B" w:rsidRDefault="00A7741B">
            <w:pPr>
              <w:pStyle w:val="c0"/>
              <w:spacing w:before="0" w:beforeAutospacing="0" w:after="0" w:afterAutospacing="0"/>
              <w:rPr>
                <w:rFonts w:ascii="Calibri" w:hAnsi="Calibri" w:cs="Arial"/>
                <w:color w:val="000000"/>
                <w:sz w:val="28"/>
                <w:szCs w:val="28"/>
              </w:rPr>
            </w:pPr>
            <w:r w:rsidRPr="00A7741B">
              <w:rPr>
                <w:rStyle w:val="c2"/>
                <w:color w:val="000000"/>
                <w:sz w:val="28"/>
                <w:szCs w:val="28"/>
              </w:rPr>
              <w:t>Закреплять представления о геометрических фигурах: квадрате, прямоугольнике, треугольнике; представления о временных отрезках; упражнять в счете в пределах 4. Развивать память, мышление.</w:t>
            </w:r>
          </w:p>
        </w:tc>
        <w:tc>
          <w:tcPr>
            <w:tcW w:w="3697" w:type="dxa"/>
          </w:tcPr>
          <w:p w:rsidR="00A7741B" w:rsidRDefault="00A77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color w:val="666666"/>
                <w:sz w:val="23"/>
                <w:szCs w:val="23"/>
              </w:rPr>
              <w:t>-</w:t>
            </w:r>
            <w:r w:rsidRPr="00A7741B">
              <w:rPr>
                <w:rFonts w:ascii="Times New Roman" w:hAnsi="Times New Roman" w:cs="Times New Roman"/>
                <w:sz w:val="28"/>
                <w:szCs w:val="28"/>
              </w:rPr>
              <w:t>Мотивация</w:t>
            </w:r>
          </w:p>
          <w:p w:rsidR="00A7741B" w:rsidRDefault="00A77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-упражнение «Сделай машину»</w:t>
            </w:r>
          </w:p>
          <w:p w:rsidR="00A7741B" w:rsidRPr="00A7741B" w:rsidRDefault="00A77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«Найди пропущенное слово», «Отгадай число»</w:t>
            </w:r>
          </w:p>
          <w:p w:rsidR="00A7741B" w:rsidRDefault="00A77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41B"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AC1004" w:rsidRDefault="00AC1004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</w:tr>
      <w:tr w:rsidR="00A7741B" w:rsidRPr="008E03E5" w:rsidTr="0084541A">
        <w:tc>
          <w:tcPr>
            <w:tcW w:w="1101" w:type="dxa"/>
            <w:vMerge/>
          </w:tcPr>
          <w:p w:rsidR="00A7741B" w:rsidRPr="008E03E5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7741B" w:rsidRPr="00A7741B" w:rsidRDefault="00A7741B" w:rsidP="00A7741B">
            <w:pPr>
              <w:pStyle w:val="a4"/>
              <w:numPr>
                <w:ilvl w:val="0"/>
                <w:numId w:val="5"/>
              </w:numPr>
              <w:ind w:left="0" w:right="-59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Счёт в пределах 4 (1/33)</w:t>
            </w:r>
          </w:p>
        </w:tc>
        <w:tc>
          <w:tcPr>
            <w:tcW w:w="6869" w:type="dxa"/>
            <w:vAlign w:val="center"/>
          </w:tcPr>
          <w:p w:rsidR="00A7741B" w:rsidRPr="00A7741B" w:rsidRDefault="00A7741B">
            <w:pPr>
              <w:pStyle w:val="c0"/>
              <w:spacing w:before="0" w:beforeAutospacing="0" w:after="0" w:afterAutospacing="0"/>
              <w:rPr>
                <w:rFonts w:ascii="Calibri" w:hAnsi="Calibri" w:cs="Arial"/>
                <w:color w:val="000000"/>
                <w:sz w:val="28"/>
                <w:szCs w:val="28"/>
              </w:rPr>
            </w:pPr>
            <w:r w:rsidRPr="00A7741B">
              <w:rPr>
                <w:rStyle w:val="c2"/>
                <w:color w:val="000000"/>
                <w:sz w:val="28"/>
                <w:szCs w:val="28"/>
              </w:rPr>
              <w:t xml:space="preserve">Упражнять в счете в пределах 4: учить соотносить числительное с существительным; </w:t>
            </w:r>
            <w:r>
              <w:rPr>
                <w:rStyle w:val="c2"/>
                <w:color w:val="000000"/>
                <w:sz w:val="28"/>
                <w:szCs w:val="28"/>
              </w:rPr>
              <w:t>закреплять количественный счёт; счёт по осязанию; уметь отвечать на вопросы: который, сколько.</w:t>
            </w:r>
            <w:r w:rsidRPr="00A7741B">
              <w:rPr>
                <w:rStyle w:val="c2"/>
                <w:color w:val="000000"/>
                <w:sz w:val="28"/>
                <w:szCs w:val="28"/>
              </w:rPr>
              <w:t xml:space="preserve"> Развивать логическое мышление, внимание. Воспитывать доброжелательное отношение друг к другу.</w:t>
            </w:r>
          </w:p>
        </w:tc>
        <w:tc>
          <w:tcPr>
            <w:tcW w:w="3697" w:type="dxa"/>
          </w:tcPr>
          <w:p w:rsidR="00A7741B" w:rsidRPr="00A7741B" w:rsidRDefault="00A77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  <w:color w:val="666666"/>
                <w:sz w:val="23"/>
                <w:szCs w:val="23"/>
              </w:rPr>
              <w:t>-</w:t>
            </w:r>
            <w:r w:rsidRPr="00A7741B">
              <w:rPr>
                <w:rFonts w:ascii="Times New Roman" w:hAnsi="Times New Roman" w:cs="Times New Roman"/>
                <w:sz w:val="28"/>
                <w:szCs w:val="28"/>
              </w:rPr>
              <w:t>Мотивация</w:t>
            </w:r>
          </w:p>
          <w:p w:rsidR="00A7741B" w:rsidRPr="00A7741B" w:rsidRDefault="00A77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41B">
              <w:rPr>
                <w:rFonts w:ascii="Times New Roman" w:hAnsi="Times New Roman" w:cs="Times New Roman"/>
                <w:sz w:val="28"/>
                <w:szCs w:val="28"/>
              </w:rPr>
              <w:t>-Д/И: «найди свою пару»</w:t>
            </w:r>
          </w:p>
          <w:p w:rsidR="00A7741B" w:rsidRPr="00A7741B" w:rsidRDefault="00A77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41B">
              <w:rPr>
                <w:rFonts w:ascii="Times New Roman" w:hAnsi="Times New Roman" w:cs="Times New Roman"/>
                <w:sz w:val="28"/>
                <w:szCs w:val="28"/>
              </w:rPr>
              <w:t>«Игра с яблоками»</w:t>
            </w:r>
          </w:p>
          <w:p w:rsidR="00A7741B" w:rsidRDefault="00A774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741B"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A7741B" w:rsidRDefault="00A77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41B" w:rsidRDefault="00A77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41B" w:rsidRDefault="00A77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41B" w:rsidRDefault="00A77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41B" w:rsidRDefault="00A77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41B" w:rsidRDefault="00A77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41B" w:rsidRDefault="00A77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41B" w:rsidRDefault="00A77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41B" w:rsidRDefault="00A774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41B" w:rsidRPr="00A7741B" w:rsidRDefault="00A7741B">
            <w:pPr>
              <w:rPr>
                <w:rFonts w:ascii="Arial" w:hAnsi="Arial" w:cs="Arial"/>
                <w:color w:val="666666"/>
                <w:sz w:val="28"/>
                <w:szCs w:val="28"/>
              </w:rPr>
            </w:pPr>
          </w:p>
        </w:tc>
      </w:tr>
      <w:tr w:rsidR="00A7741B" w:rsidRPr="008E03E5" w:rsidTr="005936E0">
        <w:tc>
          <w:tcPr>
            <w:tcW w:w="14786" w:type="dxa"/>
            <w:gridSpan w:val="4"/>
          </w:tcPr>
          <w:p w:rsidR="00A7741B" w:rsidRPr="008E03E5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741B" w:rsidRPr="008E03E5" w:rsidTr="008E03E5">
        <w:tc>
          <w:tcPr>
            <w:tcW w:w="1101" w:type="dxa"/>
            <w:vMerge w:val="restart"/>
            <w:textDirection w:val="btLr"/>
          </w:tcPr>
          <w:p w:rsidR="00A7741B" w:rsidRPr="008E03E5" w:rsidRDefault="00A7741B" w:rsidP="00A7741B">
            <w:pPr>
              <w:ind w:left="113" w:right="-598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8E03E5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Январь</w:t>
            </w:r>
          </w:p>
        </w:tc>
        <w:tc>
          <w:tcPr>
            <w:tcW w:w="3119" w:type="dxa"/>
          </w:tcPr>
          <w:p w:rsidR="00A7741B" w:rsidRDefault="00A7741B" w:rsidP="00A7741B">
            <w:pPr>
              <w:pStyle w:val="a4"/>
              <w:numPr>
                <w:ilvl w:val="0"/>
                <w:numId w:val="6"/>
              </w:num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A7741B">
              <w:rPr>
                <w:rFonts w:ascii="Times New Roman" w:hAnsi="Times New Roman" w:cs="Times New Roman"/>
                <w:sz w:val="28"/>
                <w:szCs w:val="28"/>
              </w:rPr>
              <w:t>Ориентировка в пространстве</w:t>
            </w:r>
          </w:p>
          <w:p w:rsidR="00A7741B" w:rsidRPr="00A7741B" w:rsidRDefault="00A7741B" w:rsidP="00A7741B">
            <w:pPr>
              <w:pStyle w:val="a4"/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«Игрушечная комната»</w:t>
            </w:r>
            <w:r w:rsidRPr="00A774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(2/8, №7)</w:t>
            </w:r>
          </w:p>
        </w:tc>
        <w:tc>
          <w:tcPr>
            <w:tcW w:w="6869" w:type="dxa"/>
          </w:tcPr>
          <w:p w:rsidR="00A7741B" w:rsidRPr="008E03E5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пространственные представления при составлении плана игрушечной комнаты. Умение употреблять пространственные предлоги и наречия.</w:t>
            </w:r>
          </w:p>
        </w:tc>
        <w:tc>
          <w:tcPr>
            <w:tcW w:w="3697" w:type="dxa"/>
          </w:tcPr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-Работа с планом</w:t>
            </w:r>
          </w:p>
          <w:p w:rsidR="00A7741B" w:rsidRPr="008E03E5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A7741B" w:rsidRPr="008E03E5" w:rsidTr="008E03E5">
        <w:tc>
          <w:tcPr>
            <w:tcW w:w="1101" w:type="dxa"/>
            <w:vMerge/>
          </w:tcPr>
          <w:p w:rsidR="00A7741B" w:rsidRPr="008E03E5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7741B" w:rsidRPr="00A7741B" w:rsidRDefault="00A7741B" w:rsidP="00A7741B">
            <w:pPr>
              <w:pStyle w:val="a4"/>
              <w:numPr>
                <w:ilvl w:val="0"/>
                <w:numId w:val="6"/>
              </w:num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Сравнение предметов по величине (1/37)</w:t>
            </w:r>
          </w:p>
        </w:tc>
        <w:tc>
          <w:tcPr>
            <w:tcW w:w="6869" w:type="dxa"/>
          </w:tcPr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сравнивать предметы по величине, устанавливать равенство между группами предметов, различать количественный и порядковый счёт; закреплять знания</w:t>
            </w:r>
          </w:p>
          <w:p w:rsidR="00A7741B" w:rsidRPr="008E03E5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частях суток.</w:t>
            </w:r>
          </w:p>
        </w:tc>
        <w:tc>
          <w:tcPr>
            <w:tcW w:w="3697" w:type="dxa"/>
          </w:tcPr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-Упражнение «Сравни 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предметы по величине»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-Загадки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Д/И: «Где больше?»</w:t>
            </w:r>
          </w:p>
          <w:p w:rsidR="00A7741B" w:rsidRPr="008E03E5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A7741B" w:rsidRPr="008E03E5" w:rsidTr="008E03E5">
        <w:tc>
          <w:tcPr>
            <w:tcW w:w="1101" w:type="dxa"/>
            <w:vMerge/>
          </w:tcPr>
          <w:p w:rsidR="00A7741B" w:rsidRPr="008E03E5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7741B" w:rsidRPr="00A7741B" w:rsidRDefault="00A7741B" w:rsidP="00A7741B">
            <w:pPr>
              <w:pStyle w:val="a4"/>
              <w:numPr>
                <w:ilvl w:val="0"/>
                <w:numId w:val="6"/>
              </w:num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Сравнение предметов по высоте (1/40)</w:t>
            </w:r>
          </w:p>
        </w:tc>
        <w:tc>
          <w:tcPr>
            <w:tcW w:w="6869" w:type="dxa"/>
          </w:tcPr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моделировать предмет из палочек одной длины; сравнивать предметы по высоте; ориентироваться в пространстве; упражнять в счёте в пределах 4, </w:t>
            </w:r>
          </w:p>
          <w:p w:rsidR="00A7741B" w:rsidRPr="008E03E5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различении количественного и порядкового счёта.</w:t>
            </w:r>
          </w:p>
        </w:tc>
        <w:tc>
          <w:tcPr>
            <w:tcW w:w="3697" w:type="dxa"/>
          </w:tcPr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-игра с палочками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«Скажи наоборот», «Пройди в ворота»</w:t>
            </w:r>
          </w:p>
          <w:p w:rsidR="00A7741B" w:rsidRPr="008E03E5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A7741B" w:rsidRPr="008E03E5" w:rsidTr="008E03E5">
        <w:tc>
          <w:tcPr>
            <w:tcW w:w="1101" w:type="dxa"/>
            <w:vMerge/>
          </w:tcPr>
          <w:p w:rsidR="00A7741B" w:rsidRPr="008E03E5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7741B" w:rsidRPr="00A7741B" w:rsidRDefault="00A7741B" w:rsidP="00A7741B">
            <w:pPr>
              <w:pStyle w:val="a4"/>
              <w:numPr>
                <w:ilvl w:val="0"/>
                <w:numId w:val="6"/>
              </w:num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во времени (1/42)</w:t>
            </w:r>
          </w:p>
        </w:tc>
        <w:tc>
          <w:tcPr>
            <w:tcW w:w="6869" w:type="dxa"/>
          </w:tcPr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7741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Учить классифицировать фигуры по разным признакам цвету, величине, форме; упражнять в счете; учить </w:t>
            </w:r>
          </w:p>
          <w:p w:rsidR="00A7741B" w:rsidRPr="00A7741B" w:rsidRDefault="00A7741B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7741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различать и называть части суток, находить одинаковые предметы. Развивать логическое мышление, память.</w:t>
            </w:r>
          </w:p>
        </w:tc>
        <w:tc>
          <w:tcPr>
            <w:tcW w:w="3697" w:type="dxa"/>
          </w:tcPr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Игра с геометрическими фигурами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-Упражнение «Покажи 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карточку»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«Что стало не так?»</w:t>
            </w:r>
          </w:p>
          <w:p w:rsidR="00A7741B" w:rsidRDefault="00A7741B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1004" w:rsidRPr="008E03E5" w:rsidTr="00022153">
        <w:tc>
          <w:tcPr>
            <w:tcW w:w="14786" w:type="dxa"/>
            <w:gridSpan w:val="4"/>
          </w:tcPr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1004" w:rsidRPr="008E03E5" w:rsidTr="00AC1004">
        <w:tc>
          <w:tcPr>
            <w:tcW w:w="1101" w:type="dxa"/>
            <w:vMerge w:val="restart"/>
            <w:textDirection w:val="btLr"/>
          </w:tcPr>
          <w:p w:rsidR="00AC1004" w:rsidRPr="00AC1004" w:rsidRDefault="00AC1004" w:rsidP="00AC1004">
            <w:pPr>
              <w:ind w:left="113" w:right="-598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C100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Февраль</w:t>
            </w:r>
          </w:p>
        </w:tc>
        <w:tc>
          <w:tcPr>
            <w:tcW w:w="3119" w:type="dxa"/>
          </w:tcPr>
          <w:p w:rsidR="00AC1004" w:rsidRDefault="00AC1004" w:rsidP="00AC1004">
            <w:pPr>
              <w:pStyle w:val="a4"/>
              <w:numPr>
                <w:ilvl w:val="0"/>
                <w:numId w:val="8"/>
              </w:numPr>
              <w:ind w:left="34" w:right="-598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A7741B">
              <w:rPr>
                <w:rFonts w:ascii="Times New Roman" w:hAnsi="Times New Roman" w:cs="Times New Roman"/>
                <w:sz w:val="28"/>
                <w:szCs w:val="28"/>
              </w:rPr>
              <w:t>Ориентировка в пространстве</w:t>
            </w:r>
          </w:p>
          <w:p w:rsidR="00AC1004" w:rsidRPr="00AC1004" w:rsidRDefault="00AC1004" w:rsidP="00AC1004">
            <w:pPr>
              <w:pStyle w:val="a4"/>
              <w:ind w:left="34" w:right="-598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«Игрушечная комната»</w:t>
            </w:r>
            <w:r w:rsidRPr="00A774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(2/10, №9)</w:t>
            </w:r>
          </w:p>
        </w:tc>
        <w:tc>
          <w:tcPr>
            <w:tcW w:w="6869" w:type="dxa"/>
          </w:tcPr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пространственные представления при составлении плана игрушечной комнаты. Умение употреблять пространственные предлоги и наречия.</w:t>
            </w:r>
          </w:p>
        </w:tc>
        <w:tc>
          <w:tcPr>
            <w:tcW w:w="3697" w:type="dxa"/>
          </w:tcPr>
          <w:p w:rsidR="00AC1004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C1004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-Работа с планом</w:t>
            </w:r>
          </w:p>
          <w:p w:rsidR="00AC1004" w:rsidRPr="008E03E5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AC1004" w:rsidRPr="008E03E5" w:rsidTr="008E03E5">
        <w:tc>
          <w:tcPr>
            <w:tcW w:w="1101" w:type="dxa"/>
            <w:vMerge/>
          </w:tcPr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1004" w:rsidRPr="00AC1004" w:rsidRDefault="00AC1004" w:rsidP="00AC1004">
            <w:pPr>
              <w:pStyle w:val="a4"/>
              <w:numPr>
                <w:ilvl w:val="0"/>
                <w:numId w:val="8"/>
              </w:numPr>
              <w:ind w:left="34" w:right="-598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5 (1/44)</w:t>
            </w:r>
          </w:p>
        </w:tc>
        <w:tc>
          <w:tcPr>
            <w:tcW w:w="6869" w:type="dxa"/>
          </w:tcPr>
          <w:p w:rsidR="00AC1004" w:rsidRP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Познакомить с образованием числа 5 и цифрой 5. Упражнять детей в сравнении полосок по длине; учить раскладывать полоски в порядке убывания; учить детей отражать в устной речи результат сравнения: длиннее – короче – короче и т.д. Развивать память, мышление. </w:t>
            </w:r>
          </w:p>
        </w:tc>
        <w:tc>
          <w:tcPr>
            <w:tcW w:w="3697" w:type="dxa"/>
          </w:tcPr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«Назови цифру»,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«Сделай лесенку»,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«Найди пять одинаковых предметов»</w:t>
            </w: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AC1004" w:rsidRPr="008E03E5" w:rsidTr="008E03E5">
        <w:tc>
          <w:tcPr>
            <w:tcW w:w="1101" w:type="dxa"/>
            <w:vMerge/>
          </w:tcPr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1004" w:rsidRPr="00AC1004" w:rsidRDefault="00AC1004" w:rsidP="00AC1004">
            <w:pPr>
              <w:pStyle w:val="a4"/>
              <w:numPr>
                <w:ilvl w:val="0"/>
                <w:numId w:val="8"/>
              </w:numPr>
              <w:ind w:left="34" w:right="-598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Счёт в пределах 5 (1/46)</w:t>
            </w:r>
          </w:p>
        </w:tc>
        <w:tc>
          <w:tcPr>
            <w:tcW w:w="6869" w:type="dxa"/>
          </w:tcPr>
          <w:p w:rsidR="00AC1004" w:rsidRP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Упражнять детей в счете в пределах 5; укреплять знания цифр от 1 до 5, умение соотносить количество с цифрой; учить классифицировать предметы по признаку цвета, величины. Развивать память, внимание.</w:t>
            </w:r>
          </w:p>
        </w:tc>
        <w:tc>
          <w:tcPr>
            <w:tcW w:w="3697" w:type="dxa"/>
          </w:tcPr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«найди свой домик»,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«Отсчитай столько же»</w:t>
            </w: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AC1004" w:rsidRPr="008E03E5" w:rsidTr="008E03E5">
        <w:tc>
          <w:tcPr>
            <w:tcW w:w="1101" w:type="dxa"/>
            <w:vMerge/>
          </w:tcPr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1004" w:rsidRPr="00AC1004" w:rsidRDefault="00AC1004" w:rsidP="00AC1004">
            <w:pPr>
              <w:pStyle w:val="a4"/>
              <w:numPr>
                <w:ilvl w:val="0"/>
                <w:numId w:val="8"/>
              </w:numPr>
              <w:ind w:left="34" w:right="-598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Измерение предметов (1/48)</w:t>
            </w:r>
          </w:p>
        </w:tc>
        <w:tc>
          <w:tcPr>
            <w:tcW w:w="6869" w:type="dxa"/>
          </w:tcPr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Учить сравнивать 2 предмета с помощью условной </w:t>
            </w: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мерки; упражнять в счете в пределах 5; учить ориентироваться в пространстве и отражать в речи направление. Развивать внимание, память, мышление, мелкую моторику</w:t>
            </w:r>
            <w:r>
              <w:rPr>
                <w:color w:val="000000"/>
                <w:shd w:val="clear" w:color="auto" w:fill="FFFFFF"/>
              </w:rPr>
              <w:t>. </w:t>
            </w:r>
          </w:p>
        </w:tc>
        <w:tc>
          <w:tcPr>
            <w:tcW w:w="3697" w:type="dxa"/>
          </w:tcPr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-Измерение предметов с использованием мерки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Д/И: «Назови фигуры»,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«Не промочи ноги»</w:t>
            </w:r>
          </w:p>
          <w:p w:rsidR="00AC1004" w:rsidRDefault="00AC1004" w:rsidP="00AC1004">
            <w:pPr>
              <w:tabs>
                <w:tab w:val="center" w:pos="2039"/>
              </w:tabs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C1004" w:rsidRDefault="00AC1004" w:rsidP="00AC1004">
            <w:pPr>
              <w:tabs>
                <w:tab w:val="center" w:pos="2039"/>
              </w:tabs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AC1004">
            <w:pPr>
              <w:tabs>
                <w:tab w:val="center" w:pos="2039"/>
              </w:tabs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AC1004">
            <w:pPr>
              <w:tabs>
                <w:tab w:val="center" w:pos="2039"/>
              </w:tabs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AC1004">
            <w:pPr>
              <w:tabs>
                <w:tab w:val="center" w:pos="2039"/>
              </w:tabs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AC1004">
            <w:pPr>
              <w:tabs>
                <w:tab w:val="center" w:pos="2039"/>
              </w:tabs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AC1004">
            <w:pPr>
              <w:tabs>
                <w:tab w:val="center" w:pos="2039"/>
              </w:tabs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AC1004">
            <w:pPr>
              <w:tabs>
                <w:tab w:val="center" w:pos="2039"/>
              </w:tabs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AC1004">
            <w:pPr>
              <w:tabs>
                <w:tab w:val="center" w:pos="2039"/>
              </w:tabs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AC1004">
            <w:pPr>
              <w:tabs>
                <w:tab w:val="center" w:pos="2039"/>
              </w:tabs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Pr="008E03E5" w:rsidRDefault="00AC1004" w:rsidP="00AC1004">
            <w:pPr>
              <w:tabs>
                <w:tab w:val="center" w:pos="2039"/>
              </w:tabs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1004" w:rsidRPr="008E03E5" w:rsidTr="008F1359">
        <w:tc>
          <w:tcPr>
            <w:tcW w:w="14786" w:type="dxa"/>
            <w:gridSpan w:val="4"/>
          </w:tcPr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1004" w:rsidRPr="008E03E5" w:rsidTr="00F1171E">
        <w:tc>
          <w:tcPr>
            <w:tcW w:w="1101" w:type="dxa"/>
            <w:vMerge w:val="restart"/>
            <w:textDirection w:val="btLr"/>
          </w:tcPr>
          <w:p w:rsidR="00AC1004" w:rsidRPr="00AC1004" w:rsidRDefault="00AC1004" w:rsidP="00AC1004">
            <w:pPr>
              <w:ind w:left="113" w:right="-598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C100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Март</w:t>
            </w:r>
          </w:p>
        </w:tc>
        <w:tc>
          <w:tcPr>
            <w:tcW w:w="3119" w:type="dxa"/>
          </w:tcPr>
          <w:p w:rsidR="00AC1004" w:rsidRPr="00AC1004" w:rsidRDefault="00AC1004" w:rsidP="00AC1004">
            <w:pPr>
              <w:pStyle w:val="a4"/>
              <w:numPr>
                <w:ilvl w:val="0"/>
                <w:numId w:val="9"/>
              </w:numPr>
              <w:ind w:left="34" w:right="-598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Измерение предметов (продолжение) (1/50)</w:t>
            </w:r>
          </w:p>
        </w:tc>
        <w:tc>
          <w:tcPr>
            <w:tcW w:w="6869" w:type="dxa"/>
            <w:vAlign w:val="center"/>
          </w:tcPr>
          <w:p w:rsidR="00AC1004" w:rsidRPr="00AC1004" w:rsidRDefault="00AC1004">
            <w:pPr>
              <w:pStyle w:val="c0"/>
              <w:spacing w:before="0" w:beforeAutospacing="0" w:after="0" w:afterAutospacing="0"/>
              <w:rPr>
                <w:rFonts w:ascii="Calibri" w:hAnsi="Calibri" w:cs="Arial"/>
                <w:color w:val="000000"/>
                <w:sz w:val="28"/>
                <w:szCs w:val="28"/>
              </w:rPr>
            </w:pPr>
            <w:r w:rsidRPr="00AC1004">
              <w:rPr>
                <w:rStyle w:val="c2"/>
                <w:color w:val="000000"/>
                <w:sz w:val="28"/>
                <w:szCs w:val="28"/>
              </w:rPr>
              <w:t>Продолжать учить сравнивать предметы с помощью условной мерки; активизировать словарь (далеко – близко). Развивать логическое мышление, координацию движений. Воспитывать стремление доводить начатое дело до конца.</w:t>
            </w:r>
          </w:p>
        </w:tc>
        <w:tc>
          <w:tcPr>
            <w:tcW w:w="3697" w:type="dxa"/>
          </w:tcPr>
          <w:p w:rsidR="00AC1004" w:rsidRDefault="00AC1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1004"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C1004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-Измерение предметов с использованием мерки</w:t>
            </w:r>
          </w:p>
          <w:p w:rsidR="00AC1004" w:rsidRPr="00AC1004" w:rsidRDefault="00AC1004" w:rsidP="00AC10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Д/И: «Что длиннее?», «Кто дальше бросит?»</w:t>
            </w:r>
          </w:p>
          <w:p w:rsidR="00AC1004" w:rsidRDefault="00AC1004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  <w:r w:rsidRPr="00AC1004"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AC1004" w:rsidRPr="008E03E5" w:rsidTr="008E03E5">
        <w:tc>
          <w:tcPr>
            <w:tcW w:w="1101" w:type="dxa"/>
            <w:vMerge/>
          </w:tcPr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1004" w:rsidRPr="00AC1004" w:rsidRDefault="00AC1004" w:rsidP="00AC1004">
            <w:pPr>
              <w:pStyle w:val="a4"/>
              <w:numPr>
                <w:ilvl w:val="0"/>
                <w:numId w:val="9"/>
              </w:numPr>
              <w:ind w:left="34" w:right="-598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в пространстве (2/12. №12)</w:t>
            </w:r>
          </w:p>
        </w:tc>
        <w:tc>
          <w:tcPr>
            <w:tcW w:w="6869" w:type="dxa"/>
          </w:tcPr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пространственные представления при </w:t>
            </w: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прочтении и составлении плана игрушечной комнаты.</w:t>
            </w:r>
          </w:p>
        </w:tc>
        <w:tc>
          <w:tcPr>
            <w:tcW w:w="3697" w:type="dxa"/>
          </w:tcPr>
          <w:p w:rsidR="00AC1004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C1004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-Работа с планом</w:t>
            </w:r>
          </w:p>
          <w:p w:rsidR="00AC1004" w:rsidRPr="008E03E5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AC1004" w:rsidRPr="008E03E5" w:rsidTr="008E03E5">
        <w:tc>
          <w:tcPr>
            <w:tcW w:w="1101" w:type="dxa"/>
            <w:vMerge/>
          </w:tcPr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1004" w:rsidRPr="00AC1004" w:rsidRDefault="00AC1004" w:rsidP="00AC1004">
            <w:pPr>
              <w:pStyle w:val="a4"/>
              <w:numPr>
                <w:ilvl w:val="0"/>
                <w:numId w:val="9"/>
              </w:numPr>
              <w:ind w:left="34" w:right="-598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Сравнение предметов по высоте (1/52)</w:t>
            </w:r>
          </w:p>
        </w:tc>
        <w:tc>
          <w:tcPr>
            <w:tcW w:w="6869" w:type="dxa"/>
          </w:tcPr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Упражнять в сравнении предметов по высоте с </w:t>
            </w:r>
          </w:p>
          <w:p w:rsidR="00AC1004" w:rsidRDefault="00AC1004" w:rsidP="00AC1004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помощью условной мерки и обозначении словами результата сравнения (выше – ниже); учить ориентироваться во времени, знать, что происходит в определенный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временный отрезок. Развивать </w:t>
            </w:r>
          </w:p>
          <w:p w:rsidR="00AC1004" w:rsidRPr="00AC1004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ориентацию во времени, память. </w:t>
            </w:r>
          </w:p>
        </w:tc>
        <w:tc>
          <w:tcPr>
            <w:tcW w:w="3697" w:type="dxa"/>
          </w:tcPr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-Измерение предметов по 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высоте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-Д/И: «Назови пропущенное слово» </w:t>
            </w: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AC1004" w:rsidRPr="008E03E5" w:rsidTr="008E03E5">
        <w:tc>
          <w:tcPr>
            <w:tcW w:w="1101" w:type="dxa"/>
            <w:vMerge/>
          </w:tcPr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1004" w:rsidRPr="00AC1004" w:rsidRDefault="00AC1004" w:rsidP="00AC1004">
            <w:pPr>
              <w:pStyle w:val="a4"/>
              <w:numPr>
                <w:ilvl w:val="0"/>
                <w:numId w:val="9"/>
              </w:numPr>
              <w:ind w:left="34" w:right="-598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Порядковый счёт (1/54)</w:t>
            </w:r>
          </w:p>
        </w:tc>
        <w:tc>
          <w:tcPr>
            <w:tcW w:w="6869" w:type="dxa"/>
          </w:tcPr>
          <w:p w:rsidR="00AC1004" w:rsidRP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Упражнять в счете в пределах 5; продолжать учить различать количественный счет и порядковый счет. Развивать мелкую моторику, внимание, мышление.</w:t>
            </w:r>
          </w:p>
        </w:tc>
        <w:tc>
          <w:tcPr>
            <w:tcW w:w="3697" w:type="dxa"/>
          </w:tcPr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Игровое задание «В какой 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вазе больше цветов?»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«Какая команда быстрее построится?».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«Найди такое же колечко»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«Автогонки»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1004" w:rsidRPr="008E03E5" w:rsidTr="00E4530B">
        <w:tc>
          <w:tcPr>
            <w:tcW w:w="14786" w:type="dxa"/>
            <w:gridSpan w:val="4"/>
          </w:tcPr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1004" w:rsidRPr="008E03E5" w:rsidTr="00AC1004">
        <w:tc>
          <w:tcPr>
            <w:tcW w:w="1101" w:type="dxa"/>
            <w:vMerge w:val="restart"/>
            <w:textDirection w:val="btLr"/>
          </w:tcPr>
          <w:p w:rsidR="00AC1004" w:rsidRPr="00AC1004" w:rsidRDefault="00AC1004" w:rsidP="00AC1004">
            <w:pPr>
              <w:ind w:left="113" w:right="-598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C100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Апрель</w:t>
            </w:r>
          </w:p>
        </w:tc>
        <w:tc>
          <w:tcPr>
            <w:tcW w:w="3119" w:type="dxa"/>
          </w:tcPr>
          <w:p w:rsidR="00AC1004" w:rsidRPr="00AC1004" w:rsidRDefault="00AC1004" w:rsidP="00AC1004">
            <w:pPr>
              <w:pStyle w:val="a4"/>
              <w:numPr>
                <w:ilvl w:val="0"/>
                <w:numId w:val="10"/>
              </w:numPr>
              <w:ind w:left="34" w:right="-598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в пространстве (2/14. №13)</w:t>
            </w:r>
          </w:p>
        </w:tc>
        <w:tc>
          <w:tcPr>
            <w:tcW w:w="6869" w:type="dxa"/>
          </w:tcPr>
          <w:p w:rsidR="00AC1004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пространственные представления при </w:t>
            </w:r>
          </w:p>
          <w:p w:rsidR="00AC1004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прочтении и составлении части плана игрушечной </w:t>
            </w:r>
          </w:p>
          <w:p w:rsidR="00AC1004" w:rsidRPr="008E03E5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комнаты.</w:t>
            </w:r>
          </w:p>
        </w:tc>
        <w:tc>
          <w:tcPr>
            <w:tcW w:w="3697" w:type="dxa"/>
          </w:tcPr>
          <w:p w:rsidR="00AC1004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C1004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-Работа с планом</w:t>
            </w:r>
          </w:p>
          <w:p w:rsidR="00AC1004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AC1004" w:rsidRPr="008E03E5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1004" w:rsidRPr="008E03E5" w:rsidTr="008E03E5">
        <w:tc>
          <w:tcPr>
            <w:tcW w:w="1101" w:type="dxa"/>
            <w:vMerge/>
          </w:tcPr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1004" w:rsidRPr="00AC1004" w:rsidRDefault="00AC1004" w:rsidP="00AC1004">
            <w:pPr>
              <w:pStyle w:val="a4"/>
              <w:numPr>
                <w:ilvl w:val="0"/>
                <w:numId w:val="10"/>
              </w:numPr>
              <w:ind w:left="34" w:right="-598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в пространстве (интегрированное) (1\57)</w:t>
            </w:r>
          </w:p>
        </w:tc>
        <w:tc>
          <w:tcPr>
            <w:tcW w:w="6869" w:type="dxa"/>
          </w:tcPr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Продолжать развивать умения ориентироваться в пространстве, правильно определяя направление; упражнять в различении количественного и </w:t>
            </w:r>
          </w:p>
          <w:p w:rsidR="00AC1004" w:rsidRP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порядкового счета; учить правильно отвечать на вопросы: сколько? Который по счету? Развивать координацию движений</w:t>
            </w:r>
          </w:p>
        </w:tc>
        <w:tc>
          <w:tcPr>
            <w:tcW w:w="3697" w:type="dxa"/>
          </w:tcPr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Упражнение «Составь 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рыбку из треугольников»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д/И: «Где правая, где левая?,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«Кто первый назовёт?»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1004" w:rsidRPr="008E03E5" w:rsidTr="008E03E5">
        <w:tc>
          <w:tcPr>
            <w:tcW w:w="1101" w:type="dxa"/>
            <w:vMerge/>
          </w:tcPr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1004" w:rsidRPr="00AC1004" w:rsidRDefault="00AC1004" w:rsidP="00AC1004">
            <w:pPr>
              <w:pStyle w:val="a4"/>
              <w:numPr>
                <w:ilvl w:val="0"/>
                <w:numId w:val="10"/>
              </w:numPr>
              <w:ind w:left="34" w:right="-598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Величина (1/60)</w:t>
            </w:r>
          </w:p>
        </w:tc>
        <w:tc>
          <w:tcPr>
            <w:tcW w:w="6869" w:type="dxa"/>
          </w:tcPr>
          <w:p w:rsidR="00AC1004" w:rsidRP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Упражнять в сравнении предметов по величине и учить отражать в речи этот признак; закрепить названия геометрических фигур; упражнять в счете в пределах 5. Развивать внимание, память. Воспитывать стремление доводить начатое дело до конца.</w:t>
            </w:r>
          </w:p>
        </w:tc>
        <w:tc>
          <w:tcPr>
            <w:tcW w:w="3697" w:type="dxa"/>
          </w:tcPr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AC1004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Д/И: «Что бывает такой формы?», </w:t>
            </w:r>
          </w:p>
          <w:p w:rsidR="00AC1004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«Отгадай чего не стало?»</w:t>
            </w:r>
          </w:p>
          <w:p w:rsidR="00AC1004" w:rsidRDefault="00AC1004" w:rsidP="00AC1004">
            <w:pPr>
              <w:tabs>
                <w:tab w:val="center" w:pos="2039"/>
              </w:tabs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рефлексия</w:t>
            </w:r>
          </w:p>
          <w:p w:rsidR="00AC1004" w:rsidRPr="008E03E5" w:rsidRDefault="00AC1004" w:rsidP="00AC1004">
            <w:pPr>
              <w:tabs>
                <w:tab w:val="center" w:pos="2039"/>
              </w:tabs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AC1004" w:rsidRPr="008E03E5" w:rsidTr="008E03E5">
        <w:tc>
          <w:tcPr>
            <w:tcW w:w="1101" w:type="dxa"/>
            <w:vMerge/>
          </w:tcPr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1004" w:rsidRPr="00AC1004" w:rsidRDefault="00AC1004" w:rsidP="00AC1004">
            <w:pPr>
              <w:pStyle w:val="a4"/>
              <w:numPr>
                <w:ilvl w:val="0"/>
                <w:numId w:val="10"/>
              </w:numPr>
              <w:ind w:left="34" w:right="-598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во времени (1/62)</w:t>
            </w:r>
          </w:p>
        </w:tc>
        <w:tc>
          <w:tcPr>
            <w:tcW w:w="6869" w:type="dxa"/>
          </w:tcPr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Закрепить представления о времени суток, учить 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правильно употреблять слова «сегодня», «завтра», 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«вчера»; упражнять в счете в пределах 5; учить из 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палочек делать фигуру (треугольник). Развивать </w:t>
            </w:r>
          </w:p>
          <w:p w:rsidR="00AC1004" w:rsidRP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логическое мышление, память, воображение. </w:t>
            </w:r>
          </w:p>
        </w:tc>
        <w:tc>
          <w:tcPr>
            <w:tcW w:w="3697" w:type="dxa"/>
          </w:tcPr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Д/и: «Подбери игрушки»,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«Расставь по порядку»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Рефлексия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1004" w:rsidRPr="008E03E5" w:rsidTr="006D2347">
        <w:tc>
          <w:tcPr>
            <w:tcW w:w="14786" w:type="dxa"/>
            <w:gridSpan w:val="4"/>
          </w:tcPr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1004" w:rsidRPr="008E03E5" w:rsidTr="00AC1004">
        <w:tc>
          <w:tcPr>
            <w:tcW w:w="1101" w:type="dxa"/>
            <w:vMerge w:val="restart"/>
            <w:textDirection w:val="btLr"/>
          </w:tcPr>
          <w:p w:rsidR="00AC1004" w:rsidRPr="00AC1004" w:rsidRDefault="00AC1004" w:rsidP="00AC1004">
            <w:pPr>
              <w:ind w:left="113" w:right="-598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C1004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Май</w:t>
            </w:r>
          </w:p>
        </w:tc>
        <w:tc>
          <w:tcPr>
            <w:tcW w:w="3119" w:type="dxa"/>
          </w:tcPr>
          <w:p w:rsidR="00AC1004" w:rsidRPr="00AC1004" w:rsidRDefault="00AC1004" w:rsidP="00AC1004">
            <w:pPr>
              <w:pStyle w:val="a4"/>
              <w:numPr>
                <w:ilvl w:val="0"/>
                <w:numId w:val="11"/>
              </w:numPr>
              <w:tabs>
                <w:tab w:val="left" w:pos="34"/>
              </w:tabs>
              <w:ind w:left="34" w:right="-598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в пространстве (2/20, №27)</w:t>
            </w:r>
          </w:p>
        </w:tc>
        <w:tc>
          <w:tcPr>
            <w:tcW w:w="6869" w:type="dxa"/>
          </w:tcPr>
          <w:p w:rsidR="00AC1004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пространственные представления при </w:t>
            </w:r>
          </w:p>
          <w:p w:rsidR="00AC1004" w:rsidRPr="008E03E5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прочтении и составлении плана открытого пространства.</w:t>
            </w:r>
          </w:p>
        </w:tc>
        <w:tc>
          <w:tcPr>
            <w:tcW w:w="3697" w:type="dxa"/>
          </w:tcPr>
          <w:p w:rsidR="00AC1004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C1004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-Работа с планом</w:t>
            </w:r>
          </w:p>
          <w:p w:rsidR="00AC1004" w:rsidRDefault="00AC1004" w:rsidP="00AC1004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1004" w:rsidRPr="008E03E5" w:rsidTr="008E03E5">
        <w:tc>
          <w:tcPr>
            <w:tcW w:w="1101" w:type="dxa"/>
            <w:vMerge/>
          </w:tcPr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1004" w:rsidRPr="00AC1004" w:rsidRDefault="00AC1004" w:rsidP="00AC1004">
            <w:pPr>
              <w:pStyle w:val="a4"/>
              <w:numPr>
                <w:ilvl w:val="0"/>
                <w:numId w:val="11"/>
              </w:numPr>
              <w:tabs>
                <w:tab w:val="left" w:pos="34"/>
              </w:tabs>
              <w:ind w:left="34" w:right="-598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Геометрические фигуры (1/63)</w:t>
            </w:r>
          </w:p>
        </w:tc>
        <w:tc>
          <w:tcPr>
            <w:tcW w:w="6869" w:type="dxa"/>
          </w:tcPr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Учить различать и называть следующие геометрические фигуры: круг, квадрат, треугольник, прямоугольник; упражнять в счете; уметь ориентироваться в </w:t>
            </w:r>
          </w:p>
          <w:p w:rsidR="00AC1004" w:rsidRP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пространстве. Развивать память, осязание, мелкую моторику</w:t>
            </w:r>
          </w:p>
        </w:tc>
        <w:tc>
          <w:tcPr>
            <w:tcW w:w="3697" w:type="dxa"/>
          </w:tcPr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-Упражнение «Разложи 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фигуры»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Д/И: «Магазин посуды»,</w:t>
            </w: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«Найди спрятанную игрушку»</w:t>
            </w:r>
          </w:p>
        </w:tc>
      </w:tr>
      <w:tr w:rsidR="00AC1004" w:rsidRPr="008E03E5" w:rsidTr="008E03E5">
        <w:tc>
          <w:tcPr>
            <w:tcW w:w="1101" w:type="dxa"/>
            <w:vMerge/>
          </w:tcPr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1004" w:rsidRPr="00AC1004" w:rsidRDefault="00AC1004" w:rsidP="00AC1004">
            <w:pPr>
              <w:pStyle w:val="a4"/>
              <w:numPr>
                <w:ilvl w:val="0"/>
                <w:numId w:val="11"/>
              </w:numPr>
              <w:tabs>
                <w:tab w:val="left" w:pos="34"/>
              </w:tabs>
              <w:ind w:left="34" w:right="-598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Сравнение предметов по величине (1/66)</w:t>
            </w:r>
          </w:p>
        </w:tc>
        <w:tc>
          <w:tcPr>
            <w:tcW w:w="6869" w:type="dxa"/>
          </w:tcPr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Учить сравнивать предметы по величине, раскладывая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их в определенной последовательности – от самого большого до самого маленького, упражнять в 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ориентировке в пространстве, используя слова: «над», «перед», «под». Развивать логическое мышление, </w:t>
            </w:r>
          </w:p>
          <w:p w:rsidR="00AC1004" w:rsidRP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 w:rsidRPr="00AC100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мелкую моторику. </w:t>
            </w:r>
          </w:p>
        </w:tc>
        <w:tc>
          <w:tcPr>
            <w:tcW w:w="3697" w:type="dxa"/>
          </w:tcPr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-Беседа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-Д/И: «Что где?»,</w:t>
            </w:r>
          </w:p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«Какое число пропущено?»</w:t>
            </w: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  <w:tr w:rsidR="00AC1004" w:rsidRPr="008E03E5" w:rsidTr="008E03E5">
        <w:tc>
          <w:tcPr>
            <w:tcW w:w="1101" w:type="dxa"/>
            <w:vMerge/>
          </w:tcPr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AC1004" w:rsidRPr="00AC1004" w:rsidRDefault="00AC1004" w:rsidP="00AC1004">
            <w:pPr>
              <w:pStyle w:val="a4"/>
              <w:numPr>
                <w:ilvl w:val="0"/>
                <w:numId w:val="11"/>
              </w:numPr>
              <w:tabs>
                <w:tab w:val="left" w:pos="34"/>
              </w:tabs>
              <w:ind w:left="34" w:right="-598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Диагностическое</w:t>
            </w:r>
          </w:p>
        </w:tc>
        <w:tc>
          <w:tcPr>
            <w:tcW w:w="6869" w:type="dxa"/>
          </w:tcPr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C1004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-Мотивация</w:t>
            </w:r>
          </w:p>
          <w:p w:rsidR="00AC1004" w:rsidRPr="008E03E5" w:rsidRDefault="00AC1004" w:rsidP="008E03E5">
            <w:pPr>
              <w:ind w:right="-5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-Рефлексия</w:t>
            </w:r>
          </w:p>
        </w:tc>
      </w:tr>
    </w:tbl>
    <w:p w:rsidR="008E03E5" w:rsidRPr="008E03E5" w:rsidRDefault="008E03E5" w:rsidP="008E03E5">
      <w:pPr>
        <w:ind w:left="-426" w:right="-598"/>
        <w:rPr>
          <w:rFonts w:ascii="Times New Roman" w:hAnsi="Times New Roman" w:cs="Times New Roman"/>
          <w:sz w:val="28"/>
          <w:szCs w:val="28"/>
        </w:rPr>
      </w:pPr>
    </w:p>
    <w:p w:rsidR="008E03E5" w:rsidRPr="00AC1004" w:rsidRDefault="00AC1004">
      <w:pPr>
        <w:ind w:left="-426" w:right="-598"/>
        <w:rPr>
          <w:rFonts w:ascii="Times New Roman" w:hAnsi="Times New Roman" w:cs="Times New Roman"/>
          <w:b/>
          <w:i/>
          <w:sz w:val="36"/>
          <w:szCs w:val="36"/>
          <w:u w:val="single"/>
        </w:rPr>
      </w:pPr>
      <w:r w:rsidRPr="00AC1004">
        <w:rPr>
          <w:rFonts w:ascii="Times New Roman" w:hAnsi="Times New Roman" w:cs="Times New Roman"/>
          <w:b/>
          <w:i/>
          <w:sz w:val="36"/>
          <w:szCs w:val="36"/>
          <w:u w:val="single"/>
        </w:rPr>
        <w:t>Литература:</w:t>
      </w:r>
    </w:p>
    <w:p w:rsidR="00AC1004" w:rsidRDefault="00AC1004" w:rsidP="00AC1004">
      <w:pPr>
        <w:pStyle w:val="a4"/>
        <w:numPr>
          <w:ilvl w:val="0"/>
          <w:numId w:val="12"/>
        </w:numPr>
        <w:ind w:right="-5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Новикова В.П. «Математика в детском саду» </w:t>
      </w:r>
    </w:p>
    <w:p w:rsidR="00AC1004" w:rsidRPr="00AC1004" w:rsidRDefault="00AC1004" w:rsidP="00AC1004">
      <w:pPr>
        <w:pStyle w:val="a4"/>
        <w:numPr>
          <w:ilvl w:val="0"/>
          <w:numId w:val="12"/>
        </w:numPr>
        <w:ind w:right="-5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Распечатка</w:t>
      </w:r>
    </w:p>
    <w:sectPr w:rsidR="00AC1004" w:rsidRPr="00AC1004" w:rsidSect="008E03E5">
      <w:footerReference w:type="default" r:id="rId7"/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C45" w:rsidRDefault="008D7C45" w:rsidP="00A7741B">
      <w:pPr>
        <w:spacing w:after="0" w:line="240" w:lineRule="auto"/>
      </w:pPr>
      <w:r>
        <w:separator/>
      </w:r>
    </w:p>
  </w:endnote>
  <w:endnote w:type="continuationSeparator" w:id="1">
    <w:p w:rsidR="008D7C45" w:rsidRDefault="008D7C45" w:rsidP="00A77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26511"/>
      <w:docPartObj>
        <w:docPartGallery w:val="Page Numbers (Bottom of Page)"/>
        <w:docPartUnique/>
      </w:docPartObj>
    </w:sdtPr>
    <w:sdtContent>
      <w:p w:rsidR="00A7741B" w:rsidRDefault="006F5A49">
        <w:pPr>
          <w:pStyle w:val="a7"/>
          <w:jc w:val="right"/>
        </w:pPr>
        <w:fldSimple w:instr=" PAGE   \* MERGEFORMAT ">
          <w:r w:rsidR="00AC1004">
            <w:rPr>
              <w:noProof/>
            </w:rPr>
            <w:t>9</w:t>
          </w:r>
        </w:fldSimple>
      </w:p>
    </w:sdtContent>
  </w:sdt>
  <w:p w:rsidR="00A7741B" w:rsidRDefault="00A7741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C45" w:rsidRDefault="008D7C45" w:rsidP="00A7741B">
      <w:pPr>
        <w:spacing w:after="0" w:line="240" w:lineRule="auto"/>
      </w:pPr>
      <w:r>
        <w:separator/>
      </w:r>
    </w:p>
  </w:footnote>
  <w:footnote w:type="continuationSeparator" w:id="1">
    <w:p w:rsidR="008D7C45" w:rsidRDefault="008D7C45" w:rsidP="00A774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502DF"/>
    <w:multiLevelType w:val="hybridMultilevel"/>
    <w:tmpl w:val="97A8911E"/>
    <w:lvl w:ilvl="0" w:tplc="A6A44B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D2337"/>
    <w:multiLevelType w:val="hybridMultilevel"/>
    <w:tmpl w:val="CCC2BE8A"/>
    <w:lvl w:ilvl="0" w:tplc="3D007E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34301"/>
    <w:multiLevelType w:val="hybridMultilevel"/>
    <w:tmpl w:val="55A89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80812"/>
    <w:multiLevelType w:val="hybridMultilevel"/>
    <w:tmpl w:val="4232EAB0"/>
    <w:lvl w:ilvl="0" w:tplc="DE9A53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87F5F"/>
    <w:multiLevelType w:val="hybridMultilevel"/>
    <w:tmpl w:val="45B0E146"/>
    <w:lvl w:ilvl="0" w:tplc="F598621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7F0932"/>
    <w:multiLevelType w:val="hybridMultilevel"/>
    <w:tmpl w:val="0B82E9C2"/>
    <w:lvl w:ilvl="0" w:tplc="572215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B97C77"/>
    <w:multiLevelType w:val="hybridMultilevel"/>
    <w:tmpl w:val="3AC06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79068F"/>
    <w:multiLevelType w:val="hybridMultilevel"/>
    <w:tmpl w:val="E87A2798"/>
    <w:lvl w:ilvl="0" w:tplc="38EC29F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2778DD"/>
    <w:multiLevelType w:val="hybridMultilevel"/>
    <w:tmpl w:val="9D2E5958"/>
    <w:lvl w:ilvl="0" w:tplc="06A8C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190604"/>
    <w:multiLevelType w:val="hybridMultilevel"/>
    <w:tmpl w:val="173A6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DB50B4"/>
    <w:multiLevelType w:val="hybridMultilevel"/>
    <w:tmpl w:val="D77A1F80"/>
    <w:lvl w:ilvl="0" w:tplc="CC8C99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D17FA6"/>
    <w:multiLevelType w:val="hybridMultilevel"/>
    <w:tmpl w:val="20326C42"/>
    <w:lvl w:ilvl="0" w:tplc="8FA085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1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0"/>
  </w:num>
  <w:num w:numId="11">
    <w:abstractNumId w:val="1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03E5"/>
    <w:rsid w:val="000E04CF"/>
    <w:rsid w:val="002E0CA1"/>
    <w:rsid w:val="006F5A49"/>
    <w:rsid w:val="008D7C45"/>
    <w:rsid w:val="008E03E5"/>
    <w:rsid w:val="00A7741B"/>
    <w:rsid w:val="00AC1004"/>
    <w:rsid w:val="00FF1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3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03E5"/>
    <w:pPr>
      <w:ind w:left="720"/>
      <w:contextualSpacing/>
    </w:pPr>
  </w:style>
  <w:style w:type="paragraph" w:customStyle="1" w:styleId="c0">
    <w:name w:val="c0"/>
    <w:basedOn w:val="a"/>
    <w:rsid w:val="008E0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E03E5"/>
  </w:style>
  <w:style w:type="paragraph" w:styleId="a5">
    <w:name w:val="header"/>
    <w:basedOn w:val="a"/>
    <w:link w:val="a6"/>
    <w:uiPriority w:val="99"/>
    <w:semiHidden/>
    <w:unhideWhenUsed/>
    <w:rsid w:val="00A77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741B"/>
  </w:style>
  <w:style w:type="paragraph" w:styleId="a7">
    <w:name w:val="footer"/>
    <w:basedOn w:val="a"/>
    <w:link w:val="a8"/>
    <w:uiPriority w:val="99"/>
    <w:unhideWhenUsed/>
    <w:rsid w:val="00A77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74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0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9</Pages>
  <Words>1664</Words>
  <Characters>9488</Characters>
  <Application>Microsoft Office Word</Application>
  <DocSecurity>0</DocSecurity>
  <Lines>79</Lines>
  <Paragraphs>22</Paragraphs>
  <ScaleCrop>false</ScaleCrop>
  <Company/>
  <LinksUpToDate>false</LinksUpToDate>
  <CharactersWithSpaces>11130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3</cp:revision>
  <dcterms:created xsi:type="dcterms:W3CDTF">2017-08-04T08:00:00Z</dcterms:created>
  <dcterms:modified xsi:type="dcterms:W3CDTF">2017-08-04T10:54:00Z</dcterms:modified>
</cp:coreProperties>
</file>